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00" w:rsidRDefault="00405500" w:rsidP="00405500">
      <w:r w:rsidRPr="00F87A1F">
        <w:rPr>
          <w:highlight w:val="yellow"/>
        </w:rPr>
        <w:t>Sample Marketing Letter of Chiropractic Consultation Services</w:t>
      </w:r>
      <w:r w:rsidR="00832A00" w:rsidRPr="00F87A1F">
        <w:rPr>
          <w:highlight w:val="yellow"/>
        </w:rPr>
        <w:t xml:space="preserve"> – Please use your office’s letterhead</w:t>
      </w:r>
      <w:r w:rsidR="00832A00">
        <w:t xml:space="preserve"> </w:t>
      </w:r>
    </w:p>
    <w:p w:rsidR="00832A00" w:rsidRDefault="00832A00" w:rsidP="00B23979">
      <w:pPr>
        <w:spacing w:after="0" w:line="240" w:lineRule="auto"/>
        <w:rPr>
          <w:highlight w:val="yellow"/>
        </w:rPr>
      </w:pPr>
      <w:r>
        <w:rPr>
          <w:highlight w:val="yellow"/>
        </w:rPr>
        <w:t>Name</w:t>
      </w:r>
    </w:p>
    <w:p w:rsidR="00832A00" w:rsidRDefault="00832A00" w:rsidP="00B23979">
      <w:pPr>
        <w:spacing w:after="0" w:line="240" w:lineRule="auto"/>
        <w:rPr>
          <w:highlight w:val="yellow"/>
        </w:rPr>
      </w:pPr>
      <w:r>
        <w:rPr>
          <w:highlight w:val="yellow"/>
        </w:rPr>
        <w:t>Address</w:t>
      </w:r>
    </w:p>
    <w:p w:rsidR="00832A00" w:rsidRDefault="00832A00" w:rsidP="00405500">
      <w:pPr>
        <w:rPr>
          <w:highlight w:val="yellow"/>
        </w:rPr>
      </w:pPr>
      <w:r>
        <w:rPr>
          <w:highlight w:val="yellow"/>
        </w:rPr>
        <w:t>XXXX</w:t>
      </w:r>
    </w:p>
    <w:p w:rsidR="00405500" w:rsidRDefault="00405500" w:rsidP="00405500">
      <w:r w:rsidRPr="00B23979">
        <w:rPr>
          <w:highlight w:val="yellow"/>
        </w:rPr>
        <w:t>Dear Dr. xx,</w:t>
      </w:r>
    </w:p>
    <w:p w:rsidR="00405500" w:rsidRDefault="00405500" w:rsidP="00405500">
      <w:pPr>
        <w:ind w:left="-5"/>
      </w:pPr>
      <w:r>
        <w:t xml:space="preserve">I’m writing to inform you of my availability to provide second opinion consultation services </w:t>
      </w:r>
      <w:r w:rsidR="00072EBA">
        <w:t>for</w:t>
      </w:r>
      <w:r>
        <w:t xml:space="preserve"> attending provider’s in our area.  As you may know, the Department of Labor and industries oversees a </w:t>
      </w:r>
      <w:r w:rsidR="003D63FC">
        <w:t>“C</w:t>
      </w:r>
      <w:r>
        <w:t xml:space="preserve">hiropractic </w:t>
      </w:r>
      <w:r w:rsidR="003D63FC">
        <w:t>C</w:t>
      </w:r>
      <w:r>
        <w:t>onsultant</w:t>
      </w:r>
      <w:r w:rsidR="003D63FC">
        <w:t>”</w:t>
      </w:r>
      <w:r>
        <w:t xml:space="preserve"> program for chiropractors who </w:t>
      </w:r>
      <w:r w:rsidR="00072EBA">
        <w:t>gain</w:t>
      </w:r>
      <w:r>
        <w:t xml:space="preserve"> </w:t>
      </w:r>
      <w:r w:rsidR="003D63FC">
        <w:t xml:space="preserve">specialized </w:t>
      </w:r>
      <w:r>
        <w:t xml:space="preserve">experience and ongoing training to provide </w:t>
      </w:r>
      <w:r w:rsidR="003D63FC">
        <w:t xml:space="preserve">these </w:t>
      </w:r>
      <w:r>
        <w:t xml:space="preserve">second opinion examinations.  </w:t>
      </w:r>
      <w:r w:rsidR="00D9049A">
        <w:t xml:space="preserve">It’s my hope that rather than waiting the usual </w:t>
      </w:r>
      <w:r w:rsidR="003D63FC">
        <w:t xml:space="preserve">120 days, an early consultation </w:t>
      </w:r>
      <w:r w:rsidR="00D9049A">
        <w:t xml:space="preserve">can </w:t>
      </w:r>
      <w:r w:rsidR="003D63FC">
        <w:t xml:space="preserve">provide a clear </w:t>
      </w:r>
      <w:r w:rsidR="00D9049A">
        <w:t>path</w:t>
      </w:r>
      <w:r w:rsidR="003D63FC">
        <w:t xml:space="preserve"> to improve worker recovery and performance. </w:t>
      </w:r>
    </w:p>
    <w:p w:rsidR="00D9049A" w:rsidRDefault="00405500" w:rsidP="00D9049A">
      <w:r>
        <w:t xml:space="preserve">I </w:t>
      </w:r>
      <w:r w:rsidR="00072EBA">
        <w:t xml:space="preserve">have </w:t>
      </w:r>
      <w:r w:rsidR="00072EBA" w:rsidRPr="00B23979">
        <w:rPr>
          <w:highlight w:val="yellow"/>
        </w:rPr>
        <w:t>XX</w:t>
      </w:r>
      <w:r>
        <w:t xml:space="preserve"> years’ </w:t>
      </w:r>
      <w:r w:rsidR="003D63FC">
        <w:t>experience treating Washington State’s</w:t>
      </w:r>
      <w:r>
        <w:t xml:space="preserve"> </w:t>
      </w:r>
      <w:r w:rsidR="00072EBA">
        <w:t>workers,</w:t>
      </w:r>
      <w:r w:rsidR="00D9049A">
        <w:t xml:space="preserve"> with an emphasis o</w:t>
      </w:r>
      <w:r>
        <w:t>n</w:t>
      </w:r>
      <w:r w:rsidR="00D9049A">
        <w:t>:</w:t>
      </w:r>
      <w:bookmarkStart w:id="0" w:name="_GoBack"/>
      <w:bookmarkEnd w:id="0"/>
    </w:p>
    <w:p w:rsidR="00D9049A" w:rsidRDefault="00832A00" w:rsidP="00D9049A">
      <w:pPr>
        <w:pStyle w:val="ListParagraph"/>
        <w:numPr>
          <w:ilvl w:val="0"/>
          <w:numId w:val="2"/>
        </w:numPr>
      </w:pPr>
      <w:r>
        <w:t>A</w:t>
      </w:r>
      <w:r w:rsidR="00405500">
        <w:t>ccurate d</w:t>
      </w:r>
      <w:r w:rsidR="00D9049A">
        <w:t>iagnosis of industrial injuries</w:t>
      </w:r>
    </w:p>
    <w:p w:rsidR="00D9049A" w:rsidRDefault="00832A00" w:rsidP="00D9049A">
      <w:pPr>
        <w:pStyle w:val="ListParagraph"/>
        <w:numPr>
          <w:ilvl w:val="0"/>
          <w:numId w:val="2"/>
        </w:numPr>
      </w:pPr>
      <w:r>
        <w:t>D</w:t>
      </w:r>
      <w:r w:rsidR="00016E27">
        <w:t xml:space="preserve">etermining </w:t>
      </w:r>
      <w:r w:rsidR="00072EBA">
        <w:t>cau</w:t>
      </w:r>
      <w:r w:rsidR="00016E27">
        <w:t>sation or work-</w:t>
      </w:r>
      <w:r w:rsidR="00D9049A">
        <w:t>relatedness</w:t>
      </w:r>
    </w:p>
    <w:p w:rsidR="00D9049A" w:rsidRDefault="00832A00" w:rsidP="00D9049A">
      <w:pPr>
        <w:pStyle w:val="ListParagraph"/>
        <w:numPr>
          <w:ilvl w:val="0"/>
          <w:numId w:val="2"/>
        </w:numPr>
      </w:pPr>
      <w:r>
        <w:t>D</w:t>
      </w:r>
      <w:r w:rsidR="00072EBA">
        <w:t>esigning</w:t>
      </w:r>
      <w:r w:rsidR="00405500">
        <w:t xml:space="preserve"> effective treatment and rehabilitation plans</w:t>
      </w:r>
    </w:p>
    <w:p w:rsidR="00D9049A" w:rsidRDefault="00832A00" w:rsidP="00D9049A">
      <w:pPr>
        <w:pStyle w:val="ListParagraph"/>
        <w:numPr>
          <w:ilvl w:val="0"/>
          <w:numId w:val="2"/>
        </w:numPr>
      </w:pPr>
      <w:r>
        <w:t>E</w:t>
      </w:r>
      <w:r w:rsidR="00405500">
        <w:t xml:space="preserve">arly </w:t>
      </w:r>
      <w:r w:rsidR="00016E27">
        <w:t>and safe return to work post-</w:t>
      </w:r>
      <w:r w:rsidR="00405500">
        <w:t xml:space="preserve">injury  </w:t>
      </w:r>
    </w:p>
    <w:p w:rsidR="0077430A" w:rsidRDefault="0077430A" w:rsidP="0077430A">
      <w:r w:rsidRPr="00B23979">
        <w:rPr>
          <w:highlight w:val="yellow"/>
        </w:rPr>
        <w:t>[optional:</w:t>
      </w:r>
      <w:r w:rsidR="00376138">
        <w:t xml:space="preserve"> I have additional training (</w:t>
      </w:r>
      <w:r w:rsidR="00376138" w:rsidRPr="00376138">
        <w:rPr>
          <w:highlight w:val="yellow"/>
        </w:rPr>
        <w:t xml:space="preserve">such as </w:t>
      </w:r>
      <w:r w:rsidR="009F55C3" w:rsidRPr="00376138">
        <w:rPr>
          <w:highlight w:val="yellow"/>
        </w:rPr>
        <w:t>diplomat</w:t>
      </w:r>
      <w:r w:rsidR="00376138" w:rsidRPr="00376138">
        <w:rPr>
          <w:highlight w:val="yellow"/>
        </w:rPr>
        <w:t xml:space="preserve"> status for orthopedics</w:t>
      </w:r>
      <w:r w:rsidRPr="00376138">
        <w:rPr>
          <w:highlight w:val="yellow"/>
        </w:rPr>
        <w:t>, rehabilitation</w:t>
      </w:r>
      <w:r>
        <w:t xml:space="preserve">) which allows me to provide insight into their </w:t>
      </w:r>
      <w:r w:rsidR="00072EBA">
        <w:t>condition. (</w:t>
      </w:r>
      <w:r w:rsidRPr="00376138">
        <w:rPr>
          <w:highlight w:val="yellow"/>
        </w:rPr>
        <w:t>list specific diagnostic and treatment issues)]</w:t>
      </w:r>
    </w:p>
    <w:p w:rsidR="00405500" w:rsidRDefault="0077430A" w:rsidP="00405500">
      <w:r>
        <w:t xml:space="preserve">In complicated cases, especially with multiple injuries or multiple providers, </w:t>
      </w:r>
      <w:r w:rsidR="00072EBA">
        <w:t>it</w:t>
      </w:r>
      <w:r>
        <w:t xml:space="preserve"> can be helpful to have a</w:t>
      </w:r>
      <w:r w:rsidR="00072EBA">
        <w:t>n additional evaluation of the case</w:t>
      </w:r>
      <w:r>
        <w:t>.  Of course I am also available for closing examinations</w:t>
      </w:r>
      <w:r w:rsidR="00D9049A">
        <w:t xml:space="preserve"> and for </w:t>
      </w:r>
      <w:r w:rsidR="006B4C66">
        <w:t>consult</w:t>
      </w:r>
      <w:r w:rsidR="00D9049A">
        <w:t xml:space="preserve"> reports</w:t>
      </w:r>
      <w:r>
        <w:t xml:space="preserve">. </w:t>
      </w:r>
      <w:r w:rsidR="00D9049A">
        <w:t xml:space="preserve">You can </w:t>
      </w:r>
      <w:r w:rsidR="006B4C66">
        <w:t xml:space="preserve">contact me to </w:t>
      </w:r>
      <w:r w:rsidR="00D9049A">
        <w:t xml:space="preserve">request a </w:t>
      </w:r>
      <w:r w:rsidR="00077B0B">
        <w:t>telephone peer-to-peer case consult</w:t>
      </w:r>
      <w:r w:rsidR="00D9049A">
        <w:t xml:space="preserve"> or </w:t>
      </w:r>
      <w:r w:rsidR="00ED6B66">
        <w:t xml:space="preserve">an </w:t>
      </w:r>
      <w:r w:rsidR="006B4C66">
        <w:t xml:space="preserve">in person </w:t>
      </w:r>
      <w:r w:rsidR="00D9049A">
        <w:t>patient examination consultation when needed and these services are paid by the Department or the self-insurer.</w:t>
      </w:r>
    </w:p>
    <w:p w:rsidR="00AD3077" w:rsidRDefault="00D9049A">
      <w:r>
        <w:t xml:space="preserve">If you would </w:t>
      </w:r>
      <w:r w:rsidR="0077430A">
        <w:t>like to have the patient evaluated</w:t>
      </w:r>
      <w:r>
        <w:t xml:space="preserve"> or the patient expresses concerns about their improvement or treatment plan</w:t>
      </w:r>
      <w:r w:rsidR="0077430A">
        <w:t>, please do not hesitate to contact this office.  We can discuss the case informally before making a referral.</w:t>
      </w:r>
      <w:r w:rsidR="00016E27">
        <w:t xml:space="preserve"> </w:t>
      </w:r>
    </w:p>
    <w:p w:rsidR="0077430A" w:rsidRDefault="0077430A">
      <w:r>
        <w:t xml:space="preserve">Feel free to utilize the attending provider referral form located at: </w:t>
      </w:r>
      <w:hyperlink r:id="rId6" w:history="1">
        <w:r w:rsidRPr="00C374C1">
          <w:rPr>
            <w:rStyle w:val="Hyperlink"/>
          </w:rPr>
          <w:t>http://www.lni.wa.gov/FormPub/Detail.asp?DocID=2650</w:t>
        </w:r>
      </w:hyperlink>
      <w:r>
        <w:t xml:space="preserve">  </w:t>
      </w:r>
    </w:p>
    <w:p w:rsidR="0077430A" w:rsidRDefault="00016E27">
      <w:r>
        <w:t xml:space="preserve">I look forward to being part of your patient’s care. </w:t>
      </w:r>
      <w:r w:rsidR="0077430A">
        <w:t xml:space="preserve">Please </w:t>
      </w:r>
      <w:r>
        <w:t>call me with any questions.</w:t>
      </w:r>
    </w:p>
    <w:p w:rsidR="0077430A" w:rsidRDefault="0077430A"/>
    <w:p w:rsidR="00072EBA" w:rsidRDefault="00832A00">
      <w:r w:rsidRPr="00B23979">
        <w:rPr>
          <w:highlight w:val="yellow"/>
        </w:rPr>
        <w:t>Best,</w:t>
      </w:r>
    </w:p>
    <w:p w:rsidR="00832A00" w:rsidRDefault="00832A00">
      <w:r w:rsidRPr="00B23979">
        <w:rPr>
          <w:highlight w:val="yellow"/>
        </w:rPr>
        <w:t>SIGNATURE</w:t>
      </w:r>
      <w:r>
        <w:t xml:space="preserve"> </w:t>
      </w:r>
    </w:p>
    <w:p w:rsidR="003D63FC" w:rsidRDefault="00072EBA">
      <w:r w:rsidRPr="00B23979">
        <w:rPr>
          <w:highlight w:val="yellow"/>
        </w:rPr>
        <w:t>Dr. Consult</w:t>
      </w:r>
    </w:p>
    <w:sectPr w:rsidR="003D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CE0"/>
    <w:multiLevelType w:val="hybridMultilevel"/>
    <w:tmpl w:val="4256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27E"/>
    <w:multiLevelType w:val="hybridMultilevel"/>
    <w:tmpl w:val="F54E4A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25D5227-3AEE-48A9-9D78-F8EC957C5076}"/>
    <w:docVar w:name="dgnword-eventsink" w:val="390413552"/>
  </w:docVars>
  <w:rsids>
    <w:rsidRoot w:val="00405500"/>
    <w:rsid w:val="00016E27"/>
    <w:rsid w:val="00072EBA"/>
    <w:rsid w:val="00077B0B"/>
    <w:rsid w:val="00376138"/>
    <w:rsid w:val="003D63FC"/>
    <w:rsid w:val="00405500"/>
    <w:rsid w:val="0049022B"/>
    <w:rsid w:val="005C7A28"/>
    <w:rsid w:val="00603D3C"/>
    <w:rsid w:val="006B4C66"/>
    <w:rsid w:val="0077430A"/>
    <w:rsid w:val="00832A00"/>
    <w:rsid w:val="009F55C3"/>
    <w:rsid w:val="00AD3077"/>
    <w:rsid w:val="00B23979"/>
    <w:rsid w:val="00D9049A"/>
    <w:rsid w:val="00ED6B66"/>
    <w:rsid w:val="00F87A1F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4C6A-0212-47D0-92EC-DA82F4E0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3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4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ni.wa.gov/FormPub/Detail.asp?DocID=26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A708-C693-4E0B-808D-7FB8B9AD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Ron Wilcox</dc:creator>
  <cp:keywords/>
  <dc:description/>
  <cp:lastModifiedBy>Danzer, Erin (LNI)</cp:lastModifiedBy>
  <cp:revision>2</cp:revision>
  <dcterms:created xsi:type="dcterms:W3CDTF">2019-10-23T22:25:00Z</dcterms:created>
  <dcterms:modified xsi:type="dcterms:W3CDTF">2019-10-23T22:25:00Z</dcterms:modified>
</cp:coreProperties>
</file>